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0" w:rsidRPr="00950446" w:rsidRDefault="00950446" w:rsidP="00950446">
      <w:pPr>
        <w:spacing w:line="240" w:lineRule="auto"/>
        <w:rPr>
          <w:b/>
        </w:rPr>
      </w:pPr>
      <w:r w:rsidRPr="00950446">
        <w:rPr>
          <w:b/>
        </w:rPr>
        <w:t>1.3. DESCRIPCIÓN DEL ENTORNO SOCIO-ECONÓMICO</w:t>
      </w:r>
    </w:p>
    <w:p w:rsidR="00950446" w:rsidRDefault="00950446" w:rsidP="00950446">
      <w:pPr>
        <w:spacing w:line="240" w:lineRule="auto"/>
      </w:pPr>
      <w:r>
        <w:t>1.3.1 CARACTERÍSTICAS DEMOGRÁFICAS</w:t>
      </w:r>
    </w:p>
    <w:p w:rsidR="00950446" w:rsidRDefault="00950446" w:rsidP="00950446">
      <w:pPr>
        <w:spacing w:line="240" w:lineRule="auto"/>
      </w:pPr>
      <w:r>
        <w:t>1.3.1.1. Evolución de la población</w:t>
      </w:r>
    </w:p>
    <w:p w:rsidR="00950446" w:rsidRDefault="00950446" w:rsidP="00950446">
      <w:pPr>
        <w:spacing w:line="240" w:lineRule="auto"/>
      </w:pPr>
      <w:r>
        <w:t>1.3.1.1.1. Tasa de crecimiento poblacional</w:t>
      </w:r>
    </w:p>
    <w:p w:rsidR="00950446" w:rsidRDefault="00950446" w:rsidP="00950446">
      <w:pPr>
        <w:spacing w:line="240" w:lineRule="auto"/>
      </w:pPr>
      <w:r>
        <w:t>1.3.1.1.2. Densidad de población</w:t>
      </w:r>
    </w:p>
    <w:p w:rsidR="00950446" w:rsidRDefault="00950446" w:rsidP="00950446">
      <w:pPr>
        <w:spacing w:line="240" w:lineRule="auto"/>
      </w:pPr>
      <w:r>
        <w:t xml:space="preserve">1.3.1.1.3. Procedencia de la población </w:t>
      </w:r>
      <w:bookmarkStart w:id="0" w:name="_GoBack"/>
      <w:bookmarkEnd w:id="0"/>
    </w:p>
    <w:p w:rsidR="00950446" w:rsidRDefault="00950446" w:rsidP="00950446">
      <w:pPr>
        <w:spacing w:line="240" w:lineRule="auto"/>
      </w:pPr>
      <w:r>
        <w:t>1.3.1.2. Movimientos naturales de la población</w:t>
      </w:r>
    </w:p>
    <w:p w:rsidR="00950446" w:rsidRDefault="00950446" w:rsidP="00950446">
      <w:pPr>
        <w:spacing w:line="240" w:lineRule="auto"/>
      </w:pPr>
      <w:r>
        <w:t>1.3.1.3. Movimientos migratorios</w:t>
      </w:r>
    </w:p>
    <w:p w:rsidR="00950446" w:rsidRDefault="00950446" w:rsidP="00950446">
      <w:pPr>
        <w:spacing w:line="240" w:lineRule="auto"/>
      </w:pPr>
      <w:r>
        <w:t>1.3.1.3.2 Inmigración</w:t>
      </w:r>
    </w:p>
    <w:p w:rsidR="00950446" w:rsidRDefault="00950446" w:rsidP="00950446">
      <w:pPr>
        <w:spacing w:line="240" w:lineRule="auto"/>
      </w:pPr>
      <w:r>
        <w:t>1.3.1.3.3 Saldo migratorio</w:t>
      </w:r>
    </w:p>
    <w:p w:rsidR="00950446" w:rsidRDefault="00950446" w:rsidP="00950446">
      <w:pPr>
        <w:spacing w:line="240" w:lineRule="auto"/>
      </w:pPr>
      <w:r>
        <w:t xml:space="preserve">1.3.1.4. Estructura de la población </w:t>
      </w:r>
    </w:p>
    <w:p w:rsidR="00950446" w:rsidRDefault="00950446" w:rsidP="00950446">
      <w:pPr>
        <w:spacing w:line="240" w:lineRule="auto"/>
      </w:pPr>
      <w:r>
        <w:t>1.3.1.4.1 Grandes grupos de edad</w:t>
      </w:r>
    </w:p>
    <w:p w:rsidR="00950446" w:rsidRDefault="00950446" w:rsidP="00950446">
      <w:pPr>
        <w:spacing w:line="240" w:lineRule="auto"/>
      </w:pPr>
      <w:r>
        <w:t>1.3.1.4.2 Pirámide de población</w:t>
      </w:r>
    </w:p>
    <w:p w:rsidR="00950446" w:rsidRDefault="00950446" w:rsidP="00950446">
      <w:pPr>
        <w:spacing w:line="240" w:lineRule="auto"/>
      </w:pPr>
      <w:r>
        <w:t>1.3.1.4.5 Porcentaje de jóvenes</w:t>
      </w:r>
    </w:p>
    <w:p w:rsidR="00950446" w:rsidRDefault="00950446" w:rsidP="00950446">
      <w:pPr>
        <w:spacing w:line="240" w:lineRule="auto"/>
      </w:pPr>
      <w:r>
        <w:t>1.3.1.4.6 Índices de Maternidad, Tendencia y reemplazo</w:t>
      </w:r>
    </w:p>
    <w:p w:rsidR="00950446" w:rsidRDefault="00950446" w:rsidP="00950446">
      <w:pPr>
        <w:spacing w:line="240" w:lineRule="auto"/>
      </w:pPr>
      <w:r>
        <w:t>1.3.2. CARACTERÍSTICAS SOCIOECONÓMICAS</w:t>
      </w:r>
    </w:p>
    <w:p w:rsidR="00950446" w:rsidRDefault="00950446" w:rsidP="00950446">
      <w:pPr>
        <w:spacing w:line="240" w:lineRule="auto"/>
      </w:pPr>
      <w:r>
        <w:t>1.3.2.1. Relación de los recursos con la economía</w:t>
      </w:r>
    </w:p>
    <w:p w:rsidR="00950446" w:rsidRDefault="00950446" w:rsidP="00950446">
      <w:pPr>
        <w:spacing w:line="240" w:lineRule="auto"/>
      </w:pPr>
      <w:r>
        <w:t>1.3.2.2. Índice de paro</w:t>
      </w:r>
    </w:p>
    <w:p w:rsidR="00950446" w:rsidRDefault="00950446" w:rsidP="00950446">
      <w:pPr>
        <w:spacing w:line="240" w:lineRule="auto"/>
      </w:pPr>
      <w:r>
        <w:t>1.3.2.3. Paro por sexo (datos de mayo de 2006)</w:t>
      </w:r>
    </w:p>
    <w:p w:rsidR="00950446" w:rsidRDefault="00950446" w:rsidP="00950446">
      <w:pPr>
        <w:spacing w:line="240" w:lineRule="auto"/>
      </w:pPr>
      <w:r>
        <w:t>1.3.2.4. Paro por sectores</w:t>
      </w:r>
    </w:p>
    <w:p w:rsidR="00950446" w:rsidRDefault="00950446" w:rsidP="00950446">
      <w:pPr>
        <w:spacing w:line="240" w:lineRule="auto"/>
      </w:pPr>
      <w:r>
        <w:t>1.3.2.5. Indicadores económicos y laborales</w:t>
      </w:r>
    </w:p>
    <w:p w:rsidR="00950446" w:rsidRDefault="00950446" w:rsidP="00950446">
      <w:pPr>
        <w:spacing w:line="240" w:lineRule="auto"/>
      </w:pPr>
      <w:r>
        <w:t>1.3.2.5.1 Tasa de ocupación y paro</w:t>
      </w:r>
    </w:p>
    <w:p w:rsidR="00950446" w:rsidRDefault="00950446" w:rsidP="00950446">
      <w:pPr>
        <w:spacing w:line="240" w:lineRule="auto"/>
      </w:pPr>
      <w:r>
        <w:t>1.3.2.5.2 Ratio de autonomía financiera</w:t>
      </w:r>
    </w:p>
    <w:p w:rsidR="00950446" w:rsidRDefault="00950446" w:rsidP="00950446">
      <w:pPr>
        <w:spacing w:line="240" w:lineRule="auto"/>
      </w:pPr>
      <w:r>
        <w:t>1.3.3. ANÁLISIS DE LA CALIDAD DE VIDA</w:t>
      </w:r>
    </w:p>
    <w:p w:rsidR="00950446" w:rsidRDefault="00950446" w:rsidP="00950446">
      <w:pPr>
        <w:spacing w:line="240" w:lineRule="auto"/>
      </w:pPr>
      <w:r>
        <w:t>1.3.3.1. Disponibilidad de servicios educativos, sanitarios y de ocio</w:t>
      </w:r>
    </w:p>
    <w:p w:rsidR="00950446" w:rsidRDefault="00950446" w:rsidP="00950446">
      <w:pPr>
        <w:spacing w:line="240" w:lineRule="auto"/>
      </w:pPr>
      <w:r>
        <w:t>1.3.3.2. Los servicios sanitarios</w:t>
      </w:r>
    </w:p>
    <w:p w:rsidR="00950446" w:rsidRDefault="00950446" w:rsidP="00950446">
      <w:pPr>
        <w:spacing w:line="240" w:lineRule="auto"/>
      </w:pPr>
      <w:r>
        <w:t>1.3.3.3 Programas sanitarios organizados en El Bonillo</w:t>
      </w:r>
    </w:p>
    <w:sectPr w:rsidR="00950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46"/>
    <w:rsid w:val="001141B6"/>
    <w:rsid w:val="007B28B2"/>
    <w:rsid w:val="008F62BC"/>
    <w:rsid w:val="00950446"/>
    <w:rsid w:val="00C61B1E"/>
    <w:rsid w:val="00E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Unicomfacauca</dc:creator>
  <cp:lastModifiedBy>Unicomfacauca</cp:lastModifiedBy>
  <cp:revision>2</cp:revision>
  <cp:lastPrinted>2015-05-13T18:02:00Z</cp:lastPrinted>
  <dcterms:created xsi:type="dcterms:W3CDTF">2015-05-15T20:00:00Z</dcterms:created>
  <dcterms:modified xsi:type="dcterms:W3CDTF">2015-05-15T20:00:00Z</dcterms:modified>
</cp:coreProperties>
</file>